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CA5" w:rsidRDefault="007F5CA5" w:rsidP="007F5CA5">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000000"/>
          <w:sz w:val="22"/>
          <w:szCs w:val="22"/>
          <w:bdr w:val="none" w:sz="0" w:space="0" w:color="auto" w:frame="1"/>
        </w:rPr>
        <w:t>The expression of gender in M. T. Anderson’s “Feed” follows the stereotypical representation of genders. Essentially, males are expressed as “totally guys” (Anderson 10) with masculine traits and behaviors. They “stand there and act cool” (Anderson 10). Females are represented through stereotypical feminine traits and behaviors.</w:t>
      </w:r>
    </w:p>
    <w:p w:rsidR="007F5CA5" w:rsidRDefault="007F5CA5" w:rsidP="007F5CA5">
      <w:pPr>
        <w:pStyle w:val="NormalWeb"/>
        <w:shd w:val="clear" w:color="auto" w:fill="E6E6E6"/>
        <w:spacing w:before="0" w:beforeAutospacing="0" w:after="240" w:afterAutospacing="0"/>
        <w:rPr>
          <w:rFonts w:ascii="Georgia" w:hAnsi="Georgia"/>
          <w:color w:val="111111"/>
          <w:sz w:val="23"/>
          <w:szCs w:val="23"/>
        </w:rPr>
      </w:pPr>
      <w:r>
        <w:rPr>
          <w:rFonts w:ascii="Georgia" w:hAnsi="Georgia"/>
          <w:b/>
          <w:bCs/>
          <w:color w:val="000000"/>
          <w:sz w:val="23"/>
          <w:szCs w:val="23"/>
        </w:rPr>
        <w:t> </w:t>
      </w:r>
    </w:p>
    <w:p w:rsidR="007F5CA5" w:rsidRDefault="007F5CA5" w:rsidP="007F5CA5">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000000"/>
          <w:sz w:val="22"/>
          <w:szCs w:val="22"/>
          <w:bdr w:val="none" w:sz="0" w:space="0" w:color="auto" w:frame="1"/>
        </w:rPr>
        <w:t>Anderson’s introduction of his characters sheds light on the reign of these depictions in today’s society through his own depictions. Females are often portrayed and seen as emotional and domestic, often tending to their looks, and usually exhibiting co-rumination. Males, on the other hand, are thought to be less expressive, emotional, and domestic, more aggressive and physically capable.</w:t>
      </w:r>
    </w:p>
    <w:p w:rsidR="007F5CA5" w:rsidRDefault="007F5CA5" w:rsidP="007F5CA5">
      <w:pPr>
        <w:pStyle w:val="NormalWeb"/>
        <w:shd w:val="clear" w:color="auto" w:fill="E6E6E6"/>
        <w:spacing w:before="0" w:beforeAutospacing="0" w:after="240" w:afterAutospacing="0"/>
        <w:rPr>
          <w:rFonts w:ascii="Georgia" w:hAnsi="Georgia"/>
          <w:color w:val="111111"/>
          <w:sz w:val="23"/>
          <w:szCs w:val="23"/>
        </w:rPr>
      </w:pPr>
      <w:r>
        <w:rPr>
          <w:rFonts w:ascii="Georgia" w:hAnsi="Georgia"/>
          <w:b/>
          <w:bCs/>
          <w:color w:val="000000"/>
          <w:sz w:val="23"/>
          <w:szCs w:val="23"/>
        </w:rPr>
        <w:t> </w:t>
      </w:r>
    </w:p>
    <w:p w:rsidR="007F5CA5" w:rsidRDefault="007F5CA5" w:rsidP="007F5CA5">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000000"/>
          <w:sz w:val="22"/>
          <w:szCs w:val="22"/>
          <w:bdr w:val="none" w:sz="0" w:space="0" w:color="auto" w:frame="1"/>
        </w:rPr>
        <w:t xml:space="preserve">As the protagonist describes his friend, he says: “Marty, his thing is that he’s good at like anything, any game” (Anderson 10). This undoubtedly presents the stereotype of a male being more capable than a woman, especially because Marty is a male character who is presented as being “good at like anything” (Anderson 10). Why isn’t one of the female characters presented to be “good at like anything” (Anderson 10)? This is one fundamental issue in today’s society because this ideation that males are better because </w:t>
      </w:r>
      <w:proofErr w:type="gramStart"/>
      <w:r>
        <w:rPr>
          <w:rFonts w:ascii="Arial" w:hAnsi="Arial" w:cs="Arial"/>
          <w:color w:val="000000"/>
          <w:sz w:val="22"/>
          <w:szCs w:val="22"/>
          <w:bdr w:val="none" w:sz="0" w:space="0" w:color="auto" w:frame="1"/>
        </w:rPr>
        <w:t>they</w:t>
      </w:r>
      <w:proofErr w:type="gramEnd"/>
      <w:r>
        <w:rPr>
          <w:rFonts w:ascii="Arial" w:hAnsi="Arial" w:cs="Arial"/>
          <w:color w:val="000000"/>
          <w:sz w:val="22"/>
          <w:szCs w:val="22"/>
          <w:bdr w:val="none" w:sz="0" w:space="0" w:color="auto" w:frame="1"/>
        </w:rPr>
        <w:t xml:space="preserve"> are physically built larger is embedded into the minds of many Americans who may be anti-feminist, sexist, and patriarchal.</w:t>
      </w:r>
    </w:p>
    <w:p w:rsidR="007F5CA5" w:rsidRDefault="007F5CA5" w:rsidP="007F5CA5">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000000"/>
          <w:sz w:val="22"/>
          <w:szCs w:val="22"/>
          <w:bdr w:val="none" w:sz="0" w:space="0" w:color="auto" w:frame="1"/>
        </w:rPr>
        <w:t xml:space="preserve">Moreover, our society glorifies football as a male sport with a major connotation of masculinity. Anderson introduces this stereotype when his protagonist says “... for a long time we all watched the football game while the girls, they did something else on the feed. </w:t>
      </w:r>
      <w:proofErr w:type="gramStart"/>
      <w:r>
        <w:rPr>
          <w:rFonts w:ascii="Arial" w:hAnsi="Arial" w:cs="Arial"/>
          <w:color w:val="000000"/>
          <w:sz w:val="22"/>
          <w:szCs w:val="22"/>
          <w:bdr w:val="none" w:sz="0" w:space="0" w:color="auto" w:frame="1"/>
        </w:rPr>
        <w:t>They were chatting each other and we couldn’t hear them, but they kept laughing and touching each other’s faces” (Anderson 9).</w:t>
      </w:r>
      <w:proofErr w:type="gramEnd"/>
      <w:r>
        <w:rPr>
          <w:rFonts w:ascii="Arial" w:hAnsi="Arial" w:cs="Arial"/>
          <w:color w:val="000000"/>
          <w:sz w:val="22"/>
          <w:szCs w:val="22"/>
          <w:bdr w:val="none" w:sz="0" w:space="0" w:color="auto" w:frame="1"/>
        </w:rPr>
        <w:t xml:space="preserve"> This is Anderson’s depiction of the differences between the two genders. The so-called “guys” (Anderson 10) are watching football while the girls giggle and tend to their looks while co-ruminating.</w:t>
      </w:r>
    </w:p>
    <w:p w:rsidR="007F5CA5" w:rsidRDefault="007F5CA5" w:rsidP="007F5CA5">
      <w:pPr>
        <w:pStyle w:val="NormalWeb"/>
        <w:shd w:val="clear" w:color="auto" w:fill="E6E6E6"/>
        <w:spacing w:before="0" w:beforeAutospacing="0" w:after="240" w:afterAutospacing="0"/>
        <w:rPr>
          <w:rFonts w:ascii="Georgia" w:hAnsi="Georgia"/>
          <w:color w:val="111111"/>
          <w:sz w:val="23"/>
          <w:szCs w:val="23"/>
        </w:rPr>
      </w:pPr>
      <w:r>
        <w:rPr>
          <w:rFonts w:ascii="Georgia" w:hAnsi="Georgia"/>
          <w:b/>
          <w:bCs/>
          <w:color w:val="000000"/>
          <w:sz w:val="23"/>
          <w:szCs w:val="23"/>
        </w:rPr>
        <w:t> </w:t>
      </w:r>
    </w:p>
    <w:p w:rsidR="007F5CA5" w:rsidRDefault="007F5CA5" w:rsidP="007F5CA5">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000000"/>
          <w:sz w:val="22"/>
          <w:szCs w:val="22"/>
          <w:bdr w:val="none" w:sz="0" w:space="0" w:color="auto" w:frame="1"/>
        </w:rPr>
        <w:t xml:space="preserve">Additionally the portrayal that looks are held in high esteem amongst females is evident when the protagonist observes “[Violet] and the girls [spending] the rest of the hour fixing </w:t>
      </w:r>
      <w:proofErr w:type="spellStart"/>
      <w:r>
        <w:rPr>
          <w:rFonts w:ascii="Arial" w:hAnsi="Arial" w:cs="Arial"/>
          <w:color w:val="000000"/>
          <w:sz w:val="22"/>
          <w:szCs w:val="22"/>
          <w:bdr w:val="none" w:sz="0" w:space="0" w:color="auto" w:frame="1"/>
        </w:rPr>
        <w:t>Quendy’s</w:t>
      </w:r>
      <w:proofErr w:type="spellEnd"/>
      <w:r>
        <w:rPr>
          <w:rFonts w:ascii="Arial" w:hAnsi="Arial" w:cs="Arial"/>
          <w:color w:val="000000"/>
          <w:sz w:val="22"/>
          <w:szCs w:val="22"/>
          <w:bdr w:val="none" w:sz="0" w:space="0" w:color="auto" w:frame="1"/>
        </w:rPr>
        <w:t xml:space="preserve"> hair to like showcase the lesion” (Anderson 25). The protagonist and his group of friends were discussing the lesion on </w:t>
      </w:r>
      <w:proofErr w:type="spellStart"/>
      <w:r>
        <w:rPr>
          <w:rFonts w:ascii="Arial" w:hAnsi="Arial" w:cs="Arial"/>
          <w:color w:val="000000"/>
          <w:sz w:val="22"/>
          <w:szCs w:val="22"/>
          <w:bdr w:val="none" w:sz="0" w:space="0" w:color="auto" w:frame="1"/>
        </w:rPr>
        <w:t>Quendy</w:t>
      </w:r>
      <w:proofErr w:type="spellEnd"/>
      <w:r>
        <w:rPr>
          <w:rFonts w:ascii="Arial" w:hAnsi="Arial" w:cs="Arial"/>
          <w:color w:val="000000"/>
          <w:sz w:val="22"/>
          <w:szCs w:val="22"/>
          <w:bdr w:val="none" w:sz="0" w:space="0" w:color="auto" w:frame="1"/>
        </w:rPr>
        <w:t xml:space="preserve"> as she worried it would be </w:t>
      </w:r>
      <w:proofErr w:type="spellStart"/>
      <w:r>
        <w:rPr>
          <w:rFonts w:ascii="Arial" w:hAnsi="Arial" w:cs="Arial"/>
          <w:color w:val="000000"/>
          <w:sz w:val="22"/>
          <w:szCs w:val="22"/>
          <w:bdr w:val="none" w:sz="0" w:space="0" w:color="auto" w:frame="1"/>
        </w:rPr>
        <w:t>noticable</w:t>
      </w:r>
      <w:proofErr w:type="spellEnd"/>
      <w:r>
        <w:rPr>
          <w:rFonts w:ascii="Arial" w:hAnsi="Arial" w:cs="Arial"/>
          <w:color w:val="000000"/>
          <w:sz w:val="22"/>
          <w:szCs w:val="22"/>
          <w:bdr w:val="none" w:sz="0" w:space="0" w:color="auto" w:frame="1"/>
        </w:rPr>
        <w:t>. They approach Violet and ask her what she sees. She describes her interpretation of lesions and leaves them “stunned” (Anderson 23). This undoubtedly makes the protagonist more attracted to this character that seems to be the heroine. Perhaps Anderson’s primary purpose of utilizing the gender stereotypes is to juxtapose Violet to the other characters and show how different she is. The other characters are foil characters. The protagonist sees Violet as intelligent—which is not portrayed in either of the genders presented thus far—and different from the other girls in that she tends to herself more than to others. Maybe she is the character that breaks these gender stereotypes.</w:t>
      </w:r>
    </w:p>
    <w:p w:rsidR="007F5CA5" w:rsidRDefault="007F5CA5" w:rsidP="007F5CA5">
      <w:pPr>
        <w:pStyle w:val="NormalWeb"/>
        <w:shd w:val="clear" w:color="auto" w:fill="E6E6E6"/>
        <w:spacing w:before="0" w:beforeAutospacing="0" w:after="240" w:afterAutospacing="0"/>
        <w:rPr>
          <w:rFonts w:ascii="Georgia" w:hAnsi="Georgia"/>
          <w:color w:val="111111"/>
          <w:sz w:val="23"/>
          <w:szCs w:val="23"/>
        </w:rPr>
      </w:pPr>
      <w:r>
        <w:rPr>
          <w:rFonts w:ascii="Georgia" w:hAnsi="Georgia"/>
          <w:b/>
          <w:bCs/>
          <w:color w:val="000000"/>
          <w:sz w:val="23"/>
          <w:szCs w:val="23"/>
        </w:rPr>
        <w:t> </w:t>
      </w:r>
    </w:p>
    <w:p w:rsidR="007F5CA5" w:rsidRDefault="007F5CA5" w:rsidP="007F5CA5">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000000"/>
          <w:sz w:val="22"/>
          <w:szCs w:val="22"/>
          <w:bdr w:val="none" w:sz="0" w:space="0" w:color="auto" w:frame="1"/>
        </w:rPr>
        <w:t xml:space="preserve">Overall, “Feed” is a satire not just about the topic of gender, but about society’s reliance on and overuse of technology. Excerpts of the Feed are scattered across chapters. When </w:t>
      </w:r>
      <w:proofErr w:type="gramStart"/>
      <w:r>
        <w:rPr>
          <w:rFonts w:ascii="Arial" w:hAnsi="Arial" w:cs="Arial"/>
          <w:color w:val="000000"/>
          <w:sz w:val="22"/>
          <w:szCs w:val="22"/>
          <w:bdr w:val="none" w:sz="0" w:space="0" w:color="auto" w:frame="1"/>
        </w:rPr>
        <w:t>this group of teens got hacked and were</w:t>
      </w:r>
      <w:proofErr w:type="gramEnd"/>
      <w:r>
        <w:rPr>
          <w:rFonts w:ascii="Arial" w:hAnsi="Arial" w:cs="Arial"/>
          <w:color w:val="000000"/>
          <w:sz w:val="22"/>
          <w:szCs w:val="22"/>
          <w:bdr w:val="none" w:sz="0" w:space="0" w:color="auto" w:frame="1"/>
        </w:rPr>
        <w:t xml:space="preserve"> without the Feed for days, it made them “[miss] the feed” (Anderson 47), This longing was primarily expressed by the protagonist. He describes using the Feed to “be super smart without ever working” (Anderson 47). Colloquial diction prevails throughout the novel, with phrases such as “like” and “meg.” This underscores Anderson’s intentions of showcasing an uneducated society because of the ease of access to the internet where individuals don’t even need to make any attempts to retain any knowledge because it is at their “fingertips” (Anderson 47). The protagonist compares his current society to a time before the Feed when “[c]</w:t>
      </w:r>
      <w:proofErr w:type="spellStart"/>
      <w:r>
        <w:rPr>
          <w:rFonts w:ascii="Arial" w:hAnsi="Arial" w:cs="Arial"/>
          <w:color w:val="000000"/>
          <w:sz w:val="22"/>
          <w:szCs w:val="22"/>
          <w:bdr w:val="none" w:sz="0" w:space="0" w:color="auto" w:frame="1"/>
        </w:rPr>
        <w:t>omputers</w:t>
      </w:r>
      <w:proofErr w:type="spellEnd"/>
      <w:r>
        <w:rPr>
          <w:rFonts w:ascii="Arial" w:hAnsi="Arial" w:cs="Arial"/>
          <w:color w:val="000000"/>
          <w:sz w:val="22"/>
          <w:szCs w:val="22"/>
          <w:bdr w:val="none" w:sz="0" w:space="0" w:color="auto" w:frame="1"/>
        </w:rPr>
        <w:t xml:space="preserve"> were all outside the body. They carried them around outside of them, in their hands, like if you carried your lungs in a briefcase and opened it to breathe” (Anderson 47). Technology juxtaposed to the Feed could be the advancement of iPhones, computers, and even the internet itself in our society. This statement is significant because it not only showcases Anderson’s perspective on a perilous reliance, but also the protagonist’s current mental state and potential to be more. His use of a metaphor differentiates him from the rest of the characters, which is also pointed out by Violet herself.</w:t>
      </w:r>
    </w:p>
    <w:p w:rsidR="007F5CA5" w:rsidRDefault="007F5CA5" w:rsidP="007F5CA5">
      <w:pPr>
        <w:pStyle w:val="NormalWeb"/>
        <w:shd w:val="clear" w:color="auto" w:fill="E6E6E6"/>
        <w:spacing w:before="0" w:beforeAutospacing="0" w:after="240" w:afterAutospacing="0"/>
        <w:rPr>
          <w:rFonts w:ascii="Georgia" w:hAnsi="Georgia"/>
          <w:color w:val="111111"/>
          <w:sz w:val="23"/>
          <w:szCs w:val="23"/>
        </w:rPr>
      </w:pPr>
      <w:r>
        <w:rPr>
          <w:rFonts w:ascii="Georgia" w:hAnsi="Georgia"/>
          <w:b/>
          <w:bCs/>
          <w:color w:val="000000"/>
          <w:sz w:val="23"/>
          <w:szCs w:val="23"/>
        </w:rPr>
        <w:t> </w:t>
      </w:r>
    </w:p>
    <w:p w:rsidR="007F5CA5" w:rsidRDefault="007F5CA5" w:rsidP="007F5CA5">
      <w:pPr>
        <w:pStyle w:val="NormalWeb"/>
        <w:shd w:val="clear" w:color="auto" w:fill="E6E6E6"/>
        <w:spacing w:before="0" w:beforeAutospacing="0" w:after="0" w:afterAutospacing="0"/>
        <w:rPr>
          <w:rFonts w:ascii="Georgia" w:hAnsi="Georgia"/>
          <w:color w:val="111111"/>
          <w:sz w:val="23"/>
          <w:szCs w:val="23"/>
        </w:rPr>
      </w:pPr>
      <w:r>
        <w:rPr>
          <w:rFonts w:ascii="Arial" w:hAnsi="Arial" w:cs="Arial"/>
          <w:color w:val="000000"/>
          <w:sz w:val="22"/>
          <w:szCs w:val="22"/>
          <w:bdr w:val="none" w:sz="0" w:space="0" w:color="auto" w:frame="1"/>
        </w:rPr>
        <w:t xml:space="preserve">Fundamentally, Anderson’s “Feed” presents a struggling society, battling not only an unsettling reliance on </w:t>
      </w:r>
      <w:proofErr w:type="gramStart"/>
      <w:r>
        <w:rPr>
          <w:rFonts w:ascii="Arial" w:hAnsi="Arial" w:cs="Arial"/>
          <w:color w:val="000000"/>
          <w:sz w:val="22"/>
          <w:szCs w:val="22"/>
          <w:bdr w:val="none" w:sz="0" w:space="0" w:color="auto" w:frame="1"/>
        </w:rPr>
        <w:t>a juxtaposition</w:t>
      </w:r>
      <w:proofErr w:type="gramEnd"/>
      <w:r>
        <w:rPr>
          <w:rFonts w:ascii="Arial" w:hAnsi="Arial" w:cs="Arial"/>
          <w:color w:val="000000"/>
          <w:sz w:val="22"/>
          <w:szCs w:val="22"/>
          <w:bdr w:val="none" w:sz="0" w:space="0" w:color="auto" w:frame="1"/>
        </w:rPr>
        <w:t xml:space="preserve"> to today’s technology, but stereotypes that dominate our society too.</w:t>
      </w:r>
    </w:p>
    <w:p w:rsidR="00733F1B" w:rsidRDefault="00733F1B">
      <w:bookmarkStart w:id="0" w:name="_GoBack"/>
      <w:bookmarkEnd w:id="0"/>
    </w:p>
    <w:sectPr w:rsidR="00733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6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CA5"/>
    <w:rsid w:val="00733F1B"/>
    <w:rsid w:val="007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5CA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5C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34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2018-06-13T05:42:00Z</dcterms:created>
  <dcterms:modified xsi:type="dcterms:W3CDTF">2018-06-13T05:44:00Z</dcterms:modified>
</cp:coreProperties>
</file>